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8D6C" w14:textId="2C2EB338" w:rsidR="00EE5052" w:rsidRPr="008D7F28" w:rsidRDefault="00EE5052" w:rsidP="00EE5052">
      <w:pPr>
        <w:jc w:val="right"/>
        <w:rPr>
          <w:rFonts w:ascii="Trebuchet MS" w:hAnsi="Trebuchet MS" w:cs="Times New Roman"/>
          <w:i/>
          <w:iCs/>
        </w:rPr>
      </w:pPr>
      <w:r w:rsidRPr="008D7F28">
        <w:rPr>
          <w:rFonts w:ascii="Trebuchet MS" w:hAnsi="Trebuchet MS" w:cs="Times New Roman"/>
          <w:i/>
          <w:iCs/>
        </w:rPr>
        <w:t xml:space="preserve">Anexa </w:t>
      </w:r>
      <w:r w:rsidR="009C537C">
        <w:rPr>
          <w:rFonts w:ascii="Trebuchet MS" w:hAnsi="Trebuchet MS" w:cs="Times New Roman"/>
          <w:i/>
          <w:iCs/>
        </w:rPr>
        <w:t>2</w:t>
      </w:r>
    </w:p>
    <w:p w14:paraId="5C29126F" w14:textId="6DA20316" w:rsidR="009C537C" w:rsidRPr="00A87ED1" w:rsidRDefault="009C537C" w:rsidP="009C537C">
      <w:pPr>
        <w:tabs>
          <w:tab w:val="left" w:pos="900"/>
        </w:tabs>
        <w:autoSpaceDE w:val="0"/>
        <w:autoSpaceDN w:val="0"/>
        <w:adjustRightInd w:val="0"/>
        <w:spacing w:after="120" w:line="319" w:lineRule="auto"/>
        <w:contextualSpacing/>
        <w:jc w:val="center"/>
        <w:rPr>
          <w:rFonts w:ascii="Times New Roman" w:hAnsi="Times New Roman"/>
          <w:b/>
          <w:bCs/>
          <w:sz w:val="26"/>
          <w:szCs w:val="26"/>
        </w:rPr>
      </w:pPr>
      <w:r w:rsidRPr="00A87ED1">
        <w:rPr>
          <w:rFonts w:ascii="Times New Roman" w:hAnsi="Times New Roman"/>
          <w:b/>
          <w:bCs/>
          <w:sz w:val="26"/>
          <w:szCs w:val="26"/>
        </w:rPr>
        <w:t>GRUP TINTA</w:t>
      </w:r>
    </w:p>
    <w:p w14:paraId="2EB509FC" w14:textId="77777777" w:rsidR="009C537C" w:rsidRPr="00901FE2" w:rsidRDefault="009C537C" w:rsidP="009C537C">
      <w:pPr>
        <w:pStyle w:val="ListParagraph"/>
        <w:numPr>
          <w:ilvl w:val="0"/>
          <w:numId w:val="6"/>
        </w:numPr>
        <w:autoSpaceDE w:val="0"/>
        <w:autoSpaceDN w:val="0"/>
        <w:adjustRightInd w:val="0"/>
        <w:spacing w:after="120" w:line="319" w:lineRule="auto"/>
        <w:ind w:left="426" w:hanging="426"/>
        <w:jc w:val="both"/>
        <w:rPr>
          <w:rFonts w:ascii="Times New Roman" w:hAnsi="Times New Roman"/>
          <w:bCs/>
          <w:sz w:val="26"/>
          <w:szCs w:val="26"/>
        </w:rPr>
      </w:pPr>
      <w:r w:rsidRPr="00901FE2">
        <w:rPr>
          <w:rFonts w:ascii="Times New Roman" w:hAnsi="Times New Roman"/>
          <w:bCs/>
          <w:sz w:val="26"/>
          <w:szCs w:val="26"/>
        </w:rPr>
        <w:t>Persoanele care beneficiaza de servicii medicale de medicale de informare, consiliere şi recoltare în cadrul Contractului sunt persoane care la data intrării în operaţiune/ intervenţie îndeplinesc cumulativ urmatoarele condiţii:</w:t>
      </w:r>
    </w:p>
    <w:p w14:paraId="724CE455" w14:textId="77777777" w:rsidR="009C537C" w:rsidRPr="00A87ED1" w:rsidRDefault="009C537C" w:rsidP="009C537C">
      <w:pPr>
        <w:numPr>
          <w:ilvl w:val="0"/>
          <w:numId w:val="5"/>
        </w:numPr>
        <w:autoSpaceDE w:val="0"/>
        <w:autoSpaceDN w:val="0"/>
        <w:adjustRightInd w:val="0"/>
        <w:spacing w:after="120" w:line="319" w:lineRule="auto"/>
        <w:contextualSpacing/>
        <w:jc w:val="both"/>
        <w:rPr>
          <w:rFonts w:ascii="Times New Roman" w:hAnsi="Times New Roman"/>
          <w:bCs/>
          <w:sz w:val="26"/>
          <w:szCs w:val="26"/>
          <w:lang w:val="fr-FR"/>
        </w:rPr>
      </w:pPr>
      <w:r>
        <w:rPr>
          <w:rFonts w:ascii="Times New Roman" w:hAnsi="Times New Roman"/>
          <w:bCs/>
          <w:sz w:val="26"/>
          <w:szCs w:val="26"/>
          <w:lang w:val="fr-FR"/>
        </w:rPr>
        <w:t>F</w:t>
      </w:r>
      <w:r w:rsidRPr="00A87ED1">
        <w:rPr>
          <w:rFonts w:ascii="Times New Roman" w:hAnsi="Times New Roman"/>
          <w:bCs/>
          <w:sz w:val="26"/>
          <w:szCs w:val="26"/>
          <w:lang w:val="fr-FR"/>
        </w:rPr>
        <w:t>emei cu v</w:t>
      </w:r>
      <w:r>
        <w:rPr>
          <w:rFonts w:ascii="Times New Roman" w:hAnsi="Times New Roman"/>
          <w:bCs/>
          <w:sz w:val="26"/>
          <w:szCs w:val="26"/>
          <w:lang w:val="fr-FR"/>
        </w:rPr>
        <w:t>â</w:t>
      </w:r>
      <w:r w:rsidRPr="00A87ED1">
        <w:rPr>
          <w:rFonts w:ascii="Times New Roman" w:hAnsi="Times New Roman"/>
          <w:bCs/>
          <w:sz w:val="26"/>
          <w:szCs w:val="26"/>
          <w:lang w:val="fr-FR"/>
        </w:rPr>
        <w:t>rsta cuprins</w:t>
      </w:r>
      <w:r>
        <w:rPr>
          <w:rFonts w:ascii="Times New Roman" w:hAnsi="Times New Roman"/>
          <w:bCs/>
          <w:sz w:val="26"/>
          <w:szCs w:val="26"/>
          <w:lang w:val="fr-FR"/>
        </w:rPr>
        <w:t>ă</w:t>
      </w:r>
      <w:r w:rsidRPr="00A87ED1">
        <w:rPr>
          <w:rFonts w:ascii="Times New Roman" w:hAnsi="Times New Roman"/>
          <w:bCs/>
          <w:sz w:val="26"/>
          <w:szCs w:val="26"/>
          <w:lang w:val="fr-FR"/>
        </w:rPr>
        <w:t xml:space="preserve"> </w:t>
      </w:r>
      <w:r>
        <w:rPr>
          <w:rFonts w:ascii="Times New Roman" w:hAnsi="Times New Roman"/>
          <w:bCs/>
          <w:sz w:val="26"/>
          <w:szCs w:val="26"/>
          <w:lang w:val="fr-FR"/>
        </w:rPr>
        <w:t>î</w:t>
      </w:r>
      <w:r w:rsidRPr="00A87ED1">
        <w:rPr>
          <w:rFonts w:ascii="Times New Roman" w:hAnsi="Times New Roman"/>
          <w:bCs/>
          <w:sz w:val="26"/>
          <w:szCs w:val="26"/>
          <w:lang w:val="fr-FR"/>
        </w:rPr>
        <w:t>ntre 24-29 ani pentru participarea la testarea Babe</w:t>
      </w:r>
      <w:r>
        <w:rPr>
          <w:rFonts w:ascii="Times New Roman" w:hAnsi="Times New Roman"/>
          <w:bCs/>
          <w:sz w:val="26"/>
          <w:szCs w:val="26"/>
          <w:lang w:val="fr-FR"/>
        </w:rPr>
        <w:t>ş</w:t>
      </w:r>
      <w:r w:rsidRPr="00A87ED1">
        <w:rPr>
          <w:rFonts w:ascii="Times New Roman" w:hAnsi="Times New Roman"/>
          <w:bCs/>
          <w:sz w:val="26"/>
          <w:szCs w:val="26"/>
          <w:lang w:val="fr-FR"/>
        </w:rPr>
        <w:t xml:space="preserve"> Papanicolaou</w:t>
      </w:r>
    </w:p>
    <w:p w14:paraId="0AE07E47" w14:textId="77777777" w:rsidR="009C537C" w:rsidRPr="00A87ED1" w:rsidRDefault="009C537C" w:rsidP="009C537C">
      <w:pPr>
        <w:numPr>
          <w:ilvl w:val="0"/>
          <w:numId w:val="5"/>
        </w:num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Femei cu v</w:t>
      </w:r>
      <w:r>
        <w:rPr>
          <w:rFonts w:ascii="Times New Roman" w:hAnsi="Times New Roman"/>
          <w:bCs/>
          <w:sz w:val="26"/>
          <w:szCs w:val="26"/>
          <w:lang w:val="fr-FR"/>
        </w:rPr>
        <w:t>â</w:t>
      </w:r>
      <w:r w:rsidRPr="00A87ED1">
        <w:rPr>
          <w:rFonts w:ascii="Times New Roman" w:hAnsi="Times New Roman"/>
          <w:bCs/>
          <w:sz w:val="26"/>
          <w:szCs w:val="26"/>
          <w:lang w:val="fr-FR"/>
        </w:rPr>
        <w:t>rsta cuprins</w:t>
      </w:r>
      <w:r>
        <w:rPr>
          <w:rFonts w:ascii="Times New Roman" w:hAnsi="Times New Roman"/>
          <w:bCs/>
          <w:sz w:val="26"/>
          <w:szCs w:val="26"/>
          <w:lang w:val="fr-FR"/>
        </w:rPr>
        <w:t>ă</w:t>
      </w:r>
      <w:r w:rsidRPr="00A87ED1">
        <w:rPr>
          <w:rFonts w:ascii="Times New Roman" w:hAnsi="Times New Roman"/>
          <w:bCs/>
          <w:sz w:val="26"/>
          <w:szCs w:val="26"/>
          <w:lang w:val="fr-FR"/>
        </w:rPr>
        <w:t xml:space="preserve"> </w:t>
      </w:r>
      <w:r>
        <w:rPr>
          <w:rFonts w:ascii="Times New Roman" w:hAnsi="Times New Roman"/>
          <w:bCs/>
          <w:sz w:val="26"/>
          <w:szCs w:val="26"/>
          <w:lang w:val="fr-FR"/>
        </w:rPr>
        <w:t>î</w:t>
      </w:r>
      <w:r w:rsidRPr="00A87ED1">
        <w:rPr>
          <w:rFonts w:ascii="Times New Roman" w:hAnsi="Times New Roman"/>
          <w:bCs/>
          <w:sz w:val="26"/>
          <w:szCs w:val="26"/>
          <w:lang w:val="fr-FR"/>
        </w:rPr>
        <w:t>ntre 30-64 de ani pentru participarea la testarea HPV</w:t>
      </w:r>
    </w:p>
    <w:p w14:paraId="615924C3" w14:textId="77777777" w:rsidR="009C537C" w:rsidRPr="00901FE2" w:rsidRDefault="009C537C" w:rsidP="009C537C">
      <w:pPr>
        <w:numPr>
          <w:ilvl w:val="0"/>
          <w:numId w:val="5"/>
        </w:numPr>
        <w:autoSpaceDE w:val="0"/>
        <w:autoSpaceDN w:val="0"/>
        <w:adjustRightInd w:val="0"/>
        <w:spacing w:after="120" w:line="319" w:lineRule="auto"/>
        <w:contextualSpacing/>
        <w:jc w:val="both"/>
        <w:rPr>
          <w:rFonts w:ascii="Times New Roman" w:hAnsi="Times New Roman"/>
          <w:bCs/>
          <w:sz w:val="26"/>
          <w:szCs w:val="26"/>
          <w:lang w:val="fr-FR"/>
        </w:rPr>
      </w:pPr>
      <w:r w:rsidRPr="00901FE2">
        <w:rPr>
          <w:rFonts w:ascii="Times New Roman" w:hAnsi="Times New Roman"/>
          <w:bCs/>
          <w:sz w:val="26"/>
          <w:szCs w:val="26"/>
          <w:lang w:val="fr-FR"/>
        </w:rPr>
        <w:t>Au domiciliul/resedinţa* în jude</w:t>
      </w:r>
      <w:r>
        <w:rPr>
          <w:rFonts w:ascii="Times New Roman" w:hAnsi="Times New Roman"/>
          <w:bCs/>
          <w:sz w:val="26"/>
          <w:szCs w:val="26"/>
          <w:lang w:val="fr-FR"/>
        </w:rPr>
        <w:t>ţ</w:t>
      </w:r>
      <w:r w:rsidRPr="00901FE2">
        <w:rPr>
          <w:rFonts w:ascii="Times New Roman" w:hAnsi="Times New Roman"/>
          <w:bCs/>
          <w:sz w:val="26"/>
          <w:szCs w:val="26"/>
          <w:lang w:val="fr-FR"/>
        </w:rPr>
        <w:t>ele: Cluj, Bistriţa, Bihor, Maramureş, Salaj, Satu-Mare</w:t>
      </w:r>
    </w:p>
    <w:p w14:paraId="33E424CF" w14:textId="77777777" w:rsidR="009C537C" w:rsidRPr="00A87ED1" w:rsidRDefault="009C537C" w:rsidP="009C537C">
      <w:pPr>
        <w:autoSpaceDE w:val="0"/>
        <w:autoSpaceDN w:val="0"/>
        <w:adjustRightInd w:val="0"/>
        <w:spacing w:before="120" w:after="120" w:line="319" w:lineRule="auto"/>
        <w:ind w:firstLine="567"/>
        <w:contextualSpacing/>
        <w:jc w:val="both"/>
        <w:rPr>
          <w:rFonts w:ascii="Times New Roman" w:hAnsi="Times New Roman"/>
          <w:bCs/>
          <w:sz w:val="26"/>
          <w:szCs w:val="26"/>
          <w:lang w:val="fr-FR"/>
        </w:rPr>
      </w:pPr>
      <w:r w:rsidRPr="00A87ED1">
        <w:rPr>
          <w:rFonts w:ascii="Times New Roman" w:hAnsi="Times New Roman"/>
          <w:bCs/>
          <w:sz w:val="26"/>
          <w:szCs w:val="26"/>
          <w:lang w:val="fr-FR"/>
        </w:rPr>
        <w:t>*Dovada domiciliului/ resedin</w:t>
      </w:r>
      <w:r>
        <w:rPr>
          <w:rFonts w:ascii="Times New Roman" w:hAnsi="Times New Roman"/>
          <w:bCs/>
          <w:sz w:val="26"/>
          <w:szCs w:val="26"/>
          <w:lang w:val="fr-FR"/>
        </w:rPr>
        <w:t>ţ</w:t>
      </w:r>
      <w:r w:rsidRPr="00A87ED1">
        <w:rPr>
          <w:rFonts w:ascii="Times New Roman" w:hAnsi="Times New Roman"/>
          <w:bCs/>
          <w:sz w:val="26"/>
          <w:szCs w:val="26"/>
          <w:lang w:val="fr-FR"/>
        </w:rPr>
        <w:t>ei se realizeaza cu actul de identitate.</w:t>
      </w:r>
    </w:p>
    <w:p w14:paraId="5264D61D" w14:textId="77777777" w:rsidR="009C537C" w:rsidRPr="00A87ED1" w:rsidRDefault="009C537C" w:rsidP="009C537C">
      <w:pPr>
        <w:autoSpaceDE w:val="0"/>
        <w:autoSpaceDN w:val="0"/>
        <w:adjustRightInd w:val="0"/>
        <w:spacing w:before="120" w:after="120" w:line="319" w:lineRule="auto"/>
        <w:ind w:left="567"/>
        <w:contextualSpacing/>
        <w:jc w:val="both"/>
        <w:rPr>
          <w:rFonts w:ascii="Times New Roman" w:hAnsi="Times New Roman"/>
          <w:bCs/>
          <w:sz w:val="26"/>
          <w:szCs w:val="26"/>
          <w:lang w:val="fr-FR"/>
        </w:rPr>
      </w:pPr>
      <w:r w:rsidRPr="00A87ED1">
        <w:rPr>
          <w:rFonts w:ascii="Times New Roman" w:hAnsi="Times New Roman"/>
          <w:bCs/>
          <w:sz w:val="26"/>
          <w:szCs w:val="26"/>
          <w:lang w:val="fr-FR"/>
        </w:rPr>
        <w:t>Excep</w:t>
      </w:r>
      <w:r>
        <w:rPr>
          <w:rFonts w:ascii="Times New Roman" w:hAnsi="Times New Roman"/>
          <w:bCs/>
          <w:sz w:val="26"/>
          <w:szCs w:val="26"/>
          <w:lang w:val="fr-FR"/>
        </w:rPr>
        <w:t>ţ</w:t>
      </w:r>
      <w:r w:rsidRPr="00A87ED1">
        <w:rPr>
          <w:rFonts w:ascii="Times New Roman" w:hAnsi="Times New Roman"/>
          <w:bCs/>
          <w:sz w:val="26"/>
          <w:szCs w:val="26"/>
          <w:lang w:val="fr-FR"/>
        </w:rPr>
        <w:t>ie: Persoanele care nu au acte de identitate, dar locuiesc in regiunea vizata mentionata mai sus vor reprezenta grup tinta eligibil daca se constata ca locuiesc in regiunea de dezvoltare mentionate in baza unei Declaratii pe propria raspundere.</w:t>
      </w:r>
    </w:p>
    <w:p w14:paraId="01770A3B" w14:textId="77777777" w:rsidR="009C537C" w:rsidRPr="00A87ED1" w:rsidRDefault="009C537C" w:rsidP="009C537C">
      <w:pPr>
        <w:autoSpaceDE w:val="0"/>
        <w:autoSpaceDN w:val="0"/>
        <w:adjustRightInd w:val="0"/>
        <w:spacing w:after="120" w:line="319" w:lineRule="auto"/>
        <w:ind w:left="567"/>
        <w:contextualSpacing/>
        <w:jc w:val="both"/>
        <w:rPr>
          <w:rFonts w:ascii="Times New Roman" w:hAnsi="Times New Roman"/>
          <w:bCs/>
          <w:sz w:val="26"/>
          <w:szCs w:val="26"/>
          <w:lang w:val="fr-FR"/>
        </w:rPr>
      </w:pPr>
      <w:r w:rsidRPr="00A87ED1">
        <w:rPr>
          <w:rFonts w:ascii="Times New Roman" w:hAnsi="Times New Roman"/>
          <w:bCs/>
          <w:sz w:val="26"/>
          <w:szCs w:val="26"/>
          <w:lang w:val="fr-FR"/>
        </w:rPr>
        <w:t>Persoanele private de liberate vor fi asociate locului unde își desfășoară detenția și nu din perspectiva adresei de domiciliu.</w:t>
      </w:r>
    </w:p>
    <w:p w14:paraId="4ED017EE" w14:textId="77777777" w:rsidR="009C537C" w:rsidRPr="00A87ED1" w:rsidRDefault="009C537C" w:rsidP="009C537C">
      <w:pPr>
        <w:numPr>
          <w:ilvl w:val="0"/>
          <w:numId w:val="5"/>
        </w:numPr>
        <w:autoSpaceDE w:val="0"/>
        <w:autoSpaceDN w:val="0"/>
        <w:adjustRightInd w:val="0"/>
        <w:spacing w:after="120" w:line="319" w:lineRule="auto"/>
        <w:contextualSpacing/>
        <w:jc w:val="both"/>
        <w:rPr>
          <w:rFonts w:ascii="Times New Roman" w:hAnsi="Times New Roman"/>
          <w:bCs/>
          <w:sz w:val="26"/>
          <w:szCs w:val="26"/>
        </w:rPr>
      </w:pPr>
      <w:r w:rsidRPr="00A87ED1">
        <w:rPr>
          <w:rFonts w:ascii="Times New Roman" w:hAnsi="Times New Roman"/>
          <w:bCs/>
          <w:sz w:val="26"/>
          <w:szCs w:val="26"/>
        </w:rPr>
        <w:t>Din punct de vedere medical, intră într-una din următoarele categorii:</w:t>
      </w:r>
    </w:p>
    <w:p w14:paraId="2032DC88" w14:textId="77777777" w:rsidR="009C537C" w:rsidRPr="00A87ED1" w:rsidRDefault="009C537C" w:rsidP="009C537C">
      <w:pPr>
        <w:autoSpaceDE w:val="0"/>
        <w:autoSpaceDN w:val="0"/>
        <w:adjustRightInd w:val="0"/>
        <w:spacing w:after="120" w:line="319" w:lineRule="auto"/>
        <w:ind w:left="720"/>
        <w:contextualSpacing/>
        <w:jc w:val="both"/>
        <w:rPr>
          <w:rFonts w:ascii="Times New Roman" w:hAnsi="Times New Roman"/>
          <w:bCs/>
          <w:sz w:val="26"/>
          <w:szCs w:val="26"/>
          <w:lang w:val="fr-FR"/>
        </w:rPr>
      </w:pPr>
      <w:r w:rsidRPr="00A87ED1">
        <w:rPr>
          <w:rFonts w:ascii="Times New Roman" w:hAnsi="Times New Roman"/>
          <w:bCs/>
          <w:sz w:val="26"/>
          <w:szCs w:val="26"/>
        </w:rPr>
        <w:t></w:t>
      </w:r>
      <w:r w:rsidRPr="00A87ED1">
        <w:rPr>
          <w:rFonts w:ascii="Times New Roman" w:hAnsi="Times New Roman"/>
          <w:bCs/>
          <w:sz w:val="26"/>
          <w:szCs w:val="26"/>
          <w:lang w:val="fr-FR"/>
        </w:rPr>
        <w:t xml:space="preserve"> nu au un diagnostic confirmat de cancer de col uterin;</w:t>
      </w:r>
    </w:p>
    <w:p w14:paraId="5A430EE4" w14:textId="77777777" w:rsidR="009C537C" w:rsidRPr="00A87ED1" w:rsidRDefault="009C537C" w:rsidP="009C537C">
      <w:pPr>
        <w:autoSpaceDE w:val="0"/>
        <w:autoSpaceDN w:val="0"/>
        <w:adjustRightInd w:val="0"/>
        <w:spacing w:after="120" w:line="319" w:lineRule="auto"/>
        <w:ind w:left="720"/>
        <w:contextualSpacing/>
        <w:jc w:val="both"/>
        <w:rPr>
          <w:rFonts w:ascii="Times New Roman" w:hAnsi="Times New Roman"/>
          <w:bCs/>
          <w:sz w:val="26"/>
          <w:szCs w:val="26"/>
          <w:lang w:val="fr-FR"/>
        </w:rPr>
      </w:pPr>
      <w:r w:rsidRPr="00A87ED1">
        <w:rPr>
          <w:rFonts w:ascii="Times New Roman" w:hAnsi="Times New Roman"/>
          <w:bCs/>
          <w:sz w:val="26"/>
          <w:szCs w:val="26"/>
        </w:rPr>
        <w:t></w:t>
      </w:r>
      <w:r w:rsidRPr="00A87ED1">
        <w:rPr>
          <w:rFonts w:ascii="Times New Roman" w:hAnsi="Times New Roman"/>
          <w:bCs/>
          <w:sz w:val="26"/>
          <w:szCs w:val="26"/>
          <w:lang w:val="fr-FR"/>
        </w:rPr>
        <w:t xml:space="preserve"> sunt asimptomatice;</w:t>
      </w:r>
    </w:p>
    <w:p w14:paraId="599F3797" w14:textId="77777777" w:rsidR="009C537C" w:rsidRPr="00A87ED1" w:rsidRDefault="009C537C" w:rsidP="009C537C">
      <w:pPr>
        <w:autoSpaceDE w:val="0"/>
        <w:autoSpaceDN w:val="0"/>
        <w:adjustRightInd w:val="0"/>
        <w:spacing w:after="120" w:line="319" w:lineRule="auto"/>
        <w:ind w:left="720"/>
        <w:contextualSpacing/>
        <w:jc w:val="both"/>
        <w:rPr>
          <w:rFonts w:ascii="Times New Roman" w:hAnsi="Times New Roman"/>
          <w:bCs/>
          <w:sz w:val="26"/>
          <w:szCs w:val="26"/>
          <w:lang w:val="fr-FR"/>
        </w:rPr>
      </w:pPr>
      <w:r w:rsidRPr="00A87ED1">
        <w:rPr>
          <w:rFonts w:ascii="Times New Roman" w:hAnsi="Times New Roman"/>
          <w:bCs/>
          <w:sz w:val="26"/>
          <w:szCs w:val="26"/>
        </w:rPr>
        <w:t></w:t>
      </w:r>
      <w:r w:rsidRPr="00A87ED1">
        <w:rPr>
          <w:rFonts w:ascii="Times New Roman" w:hAnsi="Times New Roman"/>
          <w:bCs/>
          <w:sz w:val="26"/>
          <w:szCs w:val="26"/>
          <w:lang w:val="fr-FR"/>
        </w:rPr>
        <w:t xml:space="preserve"> nu au antecedente sugestive pentru patologia de cancer de col uterin.</w:t>
      </w:r>
    </w:p>
    <w:p w14:paraId="4C2471DF" w14:textId="77777777" w:rsidR="009C537C" w:rsidRPr="00A87ED1" w:rsidRDefault="009C537C" w:rsidP="009C537C">
      <w:pPr>
        <w:autoSpaceDE w:val="0"/>
        <w:autoSpaceDN w:val="0"/>
        <w:adjustRightInd w:val="0"/>
        <w:spacing w:after="120" w:line="319" w:lineRule="auto"/>
        <w:ind w:left="720"/>
        <w:contextualSpacing/>
        <w:jc w:val="both"/>
        <w:rPr>
          <w:rFonts w:ascii="Times New Roman" w:hAnsi="Times New Roman"/>
          <w:bCs/>
          <w:sz w:val="26"/>
          <w:szCs w:val="26"/>
          <w:lang w:val="fr-FR"/>
        </w:rPr>
      </w:pPr>
    </w:p>
    <w:p w14:paraId="2D3165EF"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 xml:space="preserve">(2) Persoanele mentionate la alin.(1) pot fi: </w:t>
      </w:r>
    </w:p>
    <w:p w14:paraId="5B204735"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1.</w:t>
      </w:r>
      <w:r w:rsidRPr="00A87ED1">
        <w:rPr>
          <w:rFonts w:ascii="Times New Roman" w:hAnsi="Times New Roman"/>
          <w:bCs/>
          <w:sz w:val="26"/>
          <w:szCs w:val="26"/>
          <w:lang w:val="fr-FR"/>
        </w:rPr>
        <w:tab/>
        <w:t xml:space="preserve">persoane asigurate in sistemul asigurarilor sociale de sanatate </w:t>
      </w:r>
    </w:p>
    <w:p w14:paraId="00589DBD"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2.</w:t>
      </w:r>
      <w:r w:rsidRPr="00A87ED1">
        <w:rPr>
          <w:rFonts w:ascii="Times New Roman" w:hAnsi="Times New Roman"/>
          <w:bCs/>
          <w:sz w:val="26"/>
          <w:szCs w:val="26"/>
          <w:lang w:val="fr-FR"/>
        </w:rPr>
        <w:tab/>
        <w:t>persoane neasigurate in sistemul asigurarilor sociale de sanatate.</w:t>
      </w:r>
    </w:p>
    <w:p w14:paraId="62A81B33"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p>
    <w:p w14:paraId="66284E91"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w:t>
      </w:r>
      <w:r>
        <w:rPr>
          <w:rFonts w:ascii="Times New Roman" w:hAnsi="Times New Roman"/>
          <w:bCs/>
          <w:sz w:val="26"/>
          <w:szCs w:val="26"/>
          <w:lang w:val="fr-FR"/>
        </w:rPr>
        <w:t>3</w:t>
      </w:r>
      <w:r w:rsidRPr="00A87ED1">
        <w:rPr>
          <w:rFonts w:ascii="Times New Roman" w:hAnsi="Times New Roman"/>
          <w:bCs/>
          <w:sz w:val="26"/>
          <w:szCs w:val="26"/>
          <w:lang w:val="fr-FR"/>
        </w:rPr>
        <w:t>) Minim 50% dintre persoanele mentionate la Art. 2 care vor beneficia de preventie (informare, consiliere si recoltare) a cancerului de col uterin,</w:t>
      </w:r>
      <w:r w:rsidRPr="00A87ED1">
        <w:rPr>
          <w:rFonts w:ascii="Times New Roman" w:hAnsi="Times New Roman"/>
          <w:sz w:val="26"/>
          <w:szCs w:val="26"/>
          <w:lang w:val="fr-FR"/>
        </w:rPr>
        <w:t xml:space="preserve"> </w:t>
      </w:r>
      <w:r w:rsidRPr="00A87ED1">
        <w:rPr>
          <w:rFonts w:ascii="Times New Roman" w:hAnsi="Times New Roman"/>
          <w:b/>
          <w:sz w:val="26"/>
          <w:szCs w:val="26"/>
          <w:lang w:val="fr-FR"/>
        </w:rPr>
        <w:t>vor fi persoane/ grupuri vulnerabile,</w:t>
      </w:r>
      <w:r w:rsidRPr="00A87ED1">
        <w:rPr>
          <w:rFonts w:ascii="Times New Roman" w:hAnsi="Times New Roman"/>
          <w:bCs/>
          <w:sz w:val="26"/>
          <w:szCs w:val="26"/>
          <w:lang w:val="fr-FR"/>
        </w:rPr>
        <w:t xml:space="preserve"> respectiv persoane care sunt in cel putin una din urmatoarele situatii: </w:t>
      </w:r>
    </w:p>
    <w:p w14:paraId="335AED23"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1)</w:t>
      </w:r>
      <w:r w:rsidRPr="00A87ED1">
        <w:rPr>
          <w:rFonts w:ascii="Times New Roman" w:hAnsi="Times New Roman"/>
          <w:bCs/>
          <w:sz w:val="26"/>
          <w:szCs w:val="26"/>
          <w:lang w:val="fr-FR"/>
        </w:rPr>
        <w:tab/>
        <w:t xml:space="preserve">Persoane sarace: </w:t>
      </w:r>
    </w:p>
    <w:p w14:paraId="42483719" w14:textId="77777777" w:rsidR="009C537C" w:rsidRPr="00A87ED1" w:rsidRDefault="009C537C" w:rsidP="009C537C">
      <w:pPr>
        <w:autoSpaceDE w:val="0"/>
        <w:autoSpaceDN w:val="0"/>
        <w:adjustRightInd w:val="0"/>
        <w:spacing w:after="120" w:line="319" w:lineRule="auto"/>
        <w:ind w:left="709" w:hanging="283"/>
        <w:contextualSpacing/>
        <w:jc w:val="both"/>
        <w:rPr>
          <w:rFonts w:ascii="Times New Roman" w:hAnsi="Times New Roman"/>
          <w:bCs/>
          <w:sz w:val="26"/>
          <w:szCs w:val="26"/>
          <w:lang w:val="fr-FR"/>
        </w:rPr>
      </w:pPr>
      <w:r w:rsidRPr="00A87ED1">
        <w:rPr>
          <w:rFonts w:ascii="Times New Roman" w:hAnsi="Times New Roman"/>
          <w:bCs/>
          <w:sz w:val="26"/>
          <w:szCs w:val="26"/>
          <w:lang w:val="fr-FR"/>
        </w:rPr>
        <w:lastRenderedPageBreak/>
        <w:t>•</w:t>
      </w:r>
      <w:r w:rsidRPr="00A87ED1">
        <w:rPr>
          <w:rFonts w:ascii="Times New Roman" w:hAnsi="Times New Roman"/>
          <w:bCs/>
          <w:sz w:val="26"/>
          <w:szCs w:val="26"/>
          <w:lang w:val="fr-FR"/>
        </w:rPr>
        <w:tab/>
        <w:t xml:space="preserve">angajati, mai ales necalificati (la intrarea in interventie media venitului pe cap de familie mai mica decat salariul minim pe economie) </w:t>
      </w:r>
    </w:p>
    <w:p w14:paraId="67769CB0" w14:textId="77777777" w:rsidR="009C537C" w:rsidRPr="00A87ED1" w:rsidRDefault="009C537C" w:rsidP="009C537C">
      <w:pPr>
        <w:autoSpaceDE w:val="0"/>
        <w:autoSpaceDN w:val="0"/>
        <w:adjustRightInd w:val="0"/>
        <w:spacing w:after="120" w:line="319" w:lineRule="auto"/>
        <w:ind w:left="709" w:hanging="283"/>
        <w:contextualSpacing/>
        <w:jc w:val="both"/>
        <w:rPr>
          <w:rFonts w:ascii="Times New Roman" w:hAnsi="Times New Roman"/>
          <w:bCs/>
          <w:sz w:val="26"/>
          <w:szCs w:val="26"/>
          <w:lang w:val="fr-FR"/>
        </w:rPr>
      </w:pPr>
      <w:r w:rsidRPr="00A87ED1">
        <w:rPr>
          <w:rFonts w:ascii="Times New Roman" w:hAnsi="Times New Roman"/>
          <w:bCs/>
          <w:sz w:val="26"/>
          <w:szCs w:val="26"/>
          <w:lang w:val="fr-FR"/>
        </w:rPr>
        <w:t>•</w:t>
      </w:r>
      <w:r w:rsidRPr="00A87ED1">
        <w:rPr>
          <w:rFonts w:ascii="Times New Roman" w:hAnsi="Times New Roman"/>
          <w:bCs/>
          <w:sz w:val="26"/>
          <w:szCs w:val="26"/>
          <w:lang w:val="fr-FR"/>
        </w:rPr>
        <w:tab/>
        <w:t xml:space="preserve">someri (inregistrati in evidentele Serviciului Public de Ocupare) </w:t>
      </w:r>
    </w:p>
    <w:p w14:paraId="4C65E746" w14:textId="77777777" w:rsidR="009C537C" w:rsidRPr="00A87ED1" w:rsidRDefault="009C537C" w:rsidP="009C537C">
      <w:pPr>
        <w:autoSpaceDE w:val="0"/>
        <w:autoSpaceDN w:val="0"/>
        <w:adjustRightInd w:val="0"/>
        <w:spacing w:after="120" w:line="319" w:lineRule="auto"/>
        <w:ind w:left="709" w:hanging="283"/>
        <w:contextualSpacing/>
        <w:jc w:val="both"/>
        <w:rPr>
          <w:rFonts w:ascii="Times New Roman" w:hAnsi="Times New Roman"/>
          <w:bCs/>
          <w:sz w:val="26"/>
          <w:szCs w:val="26"/>
          <w:lang w:val="fr-FR"/>
        </w:rPr>
      </w:pPr>
      <w:r w:rsidRPr="00A87ED1">
        <w:rPr>
          <w:rFonts w:ascii="Times New Roman" w:hAnsi="Times New Roman"/>
          <w:bCs/>
          <w:sz w:val="26"/>
          <w:szCs w:val="26"/>
          <w:lang w:val="fr-FR"/>
        </w:rPr>
        <w:t>•</w:t>
      </w:r>
      <w:r w:rsidRPr="00A87ED1">
        <w:rPr>
          <w:rFonts w:ascii="Times New Roman" w:hAnsi="Times New Roman"/>
          <w:bCs/>
          <w:sz w:val="26"/>
          <w:szCs w:val="26"/>
          <w:lang w:val="fr-FR"/>
        </w:rPr>
        <w:tab/>
        <w:t xml:space="preserve">inactivi - nu au un loc de munca si nu sunt inregistrati in evidentele Serviciului Public de Ocupare </w:t>
      </w:r>
    </w:p>
    <w:p w14:paraId="7C665260" w14:textId="77777777" w:rsidR="009C537C" w:rsidRPr="00A87ED1" w:rsidRDefault="009C537C" w:rsidP="009C537C">
      <w:pPr>
        <w:autoSpaceDE w:val="0"/>
        <w:autoSpaceDN w:val="0"/>
        <w:adjustRightInd w:val="0"/>
        <w:spacing w:after="120" w:line="319" w:lineRule="auto"/>
        <w:ind w:left="709" w:hanging="283"/>
        <w:contextualSpacing/>
        <w:jc w:val="both"/>
        <w:rPr>
          <w:rFonts w:ascii="Times New Roman" w:hAnsi="Times New Roman"/>
          <w:bCs/>
          <w:sz w:val="26"/>
          <w:szCs w:val="26"/>
          <w:lang w:val="fr-FR"/>
        </w:rPr>
      </w:pPr>
      <w:r w:rsidRPr="00A87ED1">
        <w:rPr>
          <w:rFonts w:ascii="Times New Roman" w:hAnsi="Times New Roman"/>
          <w:bCs/>
          <w:sz w:val="26"/>
          <w:szCs w:val="26"/>
          <w:lang w:val="fr-FR"/>
        </w:rPr>
        <w:t>•</w:t>
      </w:r>
      <w:r w:rsidRPr="00A87ED1">
        <w:rPr>
          <w:rFonts w:ascii="Times New Roman" w:hAnsi="Times New Roman"/>
          <w:bCs/>
          <w:sz w:val="26"/>
          <w:szCs w:val="26"/>
          <w:lang w:val="fr-FR"/>
        </w:rPr>
        <w:tab/>
        <w:t xml:space="preserve">neasigurati </w:t>
      </w:r>
    </w:p>
    <w:p w14:paraId="7C7326EE" w14:textId="77777777" w:rsidR="009C537C" w:rsidRPr="00A87ED1" w:rsidRDefault="009C537C" w:rsidP="009C537C">
      <w:pPr>
        <w:autoSpaceDE w:val="0"/>
        <w:autoSpaceDN w:val="0"/>
        <w:adjustRightInd w:val="0"/>
        <w:spacing w:after="120" w:line="319" w:lineRule="auto"/>
        <w:ind w:left="709" w:hanging="283"/>
        <w:contextualSpacing/>
        <w:jc w:val="both"/>
        <w:rPr>
          <w:rFonts w:ascii="Times New Roman" w:hAnsi="Times New Roman"/>
          <w:bCs/>
          <w:sz w:val="26"/>
          <w:szCs w:val="26"/>
          <w:lang w:val="fr-FR"/>
        </w:rPr>
      </w:pPr>
      <w:r w:rsidRPr="00A87ED1">
        <w:rPr>
          <w:rFonts w:ascii="Times New Roman" w:hAnsi="Times New Roman"/>
          <w:bCs/>
          <w:sz w:val="26"/>
          <w:szCs w:val="26"/>
          <w:lang w:val="fr-FR"/>
        </w:rPr>
        <w:t>•</w:t>
      </w:r>
      <w:r w:rsidRPr="00A87ED1">
        <w:rPr>
          <w:rFonts w:ascii="Times New Roman" w:hAnsi="Times New Roman"/>
          <w:bCs/>
          <w:sz w:val="26"/>
          <w:szCs w:val="26"/>
          <w:lang w:val="fr-FR"/>
        </w:rPr>
        <w:tab/>
        <w:t xml:space="preserve">persoane beneficiare ale venitului minim garantat (VMG), ASF (alocatiei de sustinere a familiei) </w:t>
      </w:r>
    </w:p>
    <w:p w14:paraId="68A9749D"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2)</w:t>
      </w:r>
      <w:r w:rsidRPr="00A87ED1">
        <w:rPr>
          <w:rFonts w:ascii="Times New Roman" w:hAnsi="Times New Roman"/>
          <w:bCs/>
          <w:sz w:val="26"/>
          <w:szCs w:val="26"/>
          <w:lang w:val="fr-FR"/>
        </w:rPr>
        <w:tab/>
        <w:t xml:space="preserve">Persoane neasigurate </w:t>
      </w:r>
    </w:p>
    <w:p w14:paraId="47EBAA7D"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3)</w:t>
      </w:r>
      <w:r w:rsidRPr="00A87ED1">
        <w:rPr>
          <w:rFonts w:ascii="Times New Roman" w:hAnsi="Times New Roman"/>
          <w:bCs/>
          <w:sz w:val="26"/>
          <w:szCs w:val="26"/>
          <w:lang w:val="fr-FR"/>
        </w:rPr>
        <w:tab/>
        <w:t xml:space="preserve">Persoane care lucreaza pe cont propriu in agricultura </w:t>
      </w:r>
    </w:p>
    <w:p w14:paraId="36F85620"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4)</w:t>
      </w:r>
      <w:r w:rsidRPr="00A87ED1">
        <w:rPr>
          <w:rFonts w:ascii="Times New Roman" w:hAnsi="Times New Roman"/>
          <w:bCs/>
          <w:sz w:val="26"/>
          <w:szCs w:val="26"/>
          <w:lang w:val="fr-FR"/>
        </w:rPr>
        <w:tab/>
        <w:t xml:space="preserve">Persoane din mediul rural </w:t>
      </w:r>
    </w:p>
    <w:p w14:paraId="700CE5DC"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5)</w:t>
      </w:r>
      <w:r w:rsidRPr="00A87ED1">
        <w:rPr>
          <w:rFonts w:ascii="Times New Roman" w:hAnsi="Times New Roman"/>
          <w:bCs/>
          <w:sz w:val="26"/>
          <w:szCs w:val="26"/>
          <w:lang w:val="fr-FR"/>
        </w:rPr>
        <w:tab/>
        <w:t xml:space="preserve">Persoane care nu au documente de identitate </w:t>
      </w:r>
    </w:p>
    <w:p w14:paraId="39DB19C4"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6)</w:t>
      </w:r>
      <w:r w:rsidRPr="00A87ED1">
        <w:rPr>
          <w:rFonts w:ascii="Times New Roman" w:hAnsi="Times New Roman"/>
          <w:bCs/>
          <w:sz w:val="26"/>
          <w:szCs w:val="26"/>
          <w:lang w:val="fr-FR"/>
        </w:rPr>
        <w:tab/>
        <w:t xml:space="preserve">Persoane din sau care au fost anterior in centre de plasament </w:t>
      </w:r>
    </w:p>
    <w:p w14:paraId="25783CF6"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7)</w:t>
      </w:r>
      <w:r w:rsidRPr="00A87ED1">
        <w:rPr>
          <w:rFonts w:ascii="Times New Roman" w:hAnsi="Times New Roman"/>
          <w:bCs/>
          <w:sz w:val="26"/>
          <w:szCs w:val="26"/>
          <w:lang w:val="fr-FR"/>
        </w:rPr>
        <w:tab/>
        <w:t xml:space="preserve">Persoane care au parasit sistemul de protectie a copilului </w:t>
      </w:r>
    </w:p>
    <w:p w14:paraId="10C76B28"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8)</w:t>
      </w:r>
      <w:r w:rsidRPr="00A87ED1">
        <w:rPr>
          <w:rFonts w:ascii="Times New Roman" w:hAnsi="Times New Roman"/>
          <w:bCs/>
          <w:sz w:val="26"/>
          <w:szCs w:val="26"/>
          <w:lang w:val="fr-FR"/>
        </w:rPr>
        <w:tab/>
        <w:t xml:space="preserve">Persoane fara adapost </w:t>
      </w:r>
    </w:p>
    <w:p w14:paraId="4D66A370"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9)</w:t>
      </w:r>
      <w:r w:rsidRPr="00A87ED1">
        <w:rPr>
          <w:rFonts w:ascii="Times New Roman" w:hAnsi="Times New Roman"/>
          <w:bCs/>
          <w:sz w:val="26"/>
          <w:szCs w:val="26"/>
          <w:lang w:val="fr-FR"/>
        </w:rPr>
        <w:tab/>
        <w:t xml:space="preserve">Persoane de etnie roma </w:t>
      </w:r>
    </w:p>
    <w:p w14:paraId="7598EB95"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10)</w:t>
      </w:r>
      <w:r w:rsidRPr="00A87ED1">
        <w:rPr>
          <w:rFonts w:ascii="Times New Roman" w:hAnsi="Times New Roman"/>
          <w:bCs/>
          <w:sz w:val="26"/>
          <w:szCs w:val="26"/>
          <w:lang w:val="fr-FR"/>
        </w:rPr>
        <w:tab/>
        <w:t xml:space="preserve">Persoane cu dizabilitati, inclusiv persoane invalide si cu nevoi complexe </w:t>
      </w:r>
    </w:p>
    <w:p w14:paraId="0692A28D"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11)</w:t>
      </w:r>
      <w:r w:rsidRPr="00A87ED1">
        <w:rPr>
          <w:rFonts w:ascii="Times New Roman" w:hAnsi="Times New Roman"/>
          <w:bCs/>
          <w:sz w:val="26"/>
          <w:szCs w:val="26"/>
          <w:lang w:val="fr-FR"/>
        </w:rPr>
        <w:tab/>
        <w:t xml:space="preserve">Persoane care au copii cu dizabilitati </w:t>
      </w:r>
    </w:p>
    <w:p w14:paraId="4272B298"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12)</w:t>
      </w:r>
      <w:r w:rsidRPr="00A87ED1">
        <w:rPr>
          <w:rFonts w:ascii="Times New Roman" w:hAnsi="Times New Roman"/>
          <w:bCs/>
          <w:sz w:val="26"/>
          <w:szCs w:val="26"/>
          <w:lang w:val="fr-FR"/>
        </w:rPr>
        <w:tab/>
        <w:t xml:space="preserve">Persoane din familii monoparentale </w:t>
      </w:r>
    </w:p>
    <w:p w14:paraId="453A53F9"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13)</w:t>
      </w:r>
      <w:r w:rsidRPr="00A87ED1">
        <w:rPr>
          <w:rFonts w:ascii="Times New Roman" w:hAnsi="Times New Roman"/>
          <w:bCs/>
          <w:sz w:val="26"/>
          <w:szCs w:val="26"/>
          <w:lang w:val="fr-FR"/>
        </w:rPr>
        <w:tab/>
        <w:t xml:space="preserve">Persoane care sufera de dependenta de alcool, droguri si alte substante toxice </w:t>
      </w:r>
    </w:p>
    <w:p w14:paraId="69B460BB"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14)</w:t>
      </w:r>
      <w:r w:rsidRPr="00A87ED1">
        <w:rPr>
          <w:rFonts w:ascii="Times New Roman" w:hAnsi="Times New Roman"/>
          <w:bCs/>
          <w:sz w:val="26"/>
          <w:szCs w:val="26"/>
          <w:lang w:val="fr-FR"/>
        </w:rPr>
        <w:tab/>
        <w:t xml:space="preserve">Persoane victime ale violentei domestice </w:t>
      </w:r>
    </w:p>
    <w:p w14:paraId="47EFC7A4"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r w:rsidRPr="00A87ED1">
        <w:rPr>
          <w:rFonts w:ascii="Times New Roman" w:hAnsi="Times New Roman"/>
          <w:bCs/>
          <w:sz w:val="26"/>
          <w:szCs w:val="26"/>
          <w:lang w:val="fr-FR"/>
        </w:rPr>
        <w:t>15)</w:t>
      </w:r>
      <w:r w:rsidRPr="00A87ED1">
        <w:rPr>
          <w:rFonts w:ascii="Times New Roman" w:hAnsi="Times New Roman"/>
          <w:bCs/>
          <w:sz w:val="26"/>
          <w:szCs w:val="26"/>
          <w:lang w:val="fr-FR"/>
        </w:rPr>
        <w:tab/>
        <w:t>Persoane victime ale traficului de fiinte umane</w:t>
      </w:r>
    </w:p>
    <w:p w14:paraId="54CAB305" w14:textId="77777777" w:rsidR="009C537C" w:rsidRPr="00A87ED1" w:rsidRDefault="009C537C" w:rsidP="009C537C">
      <w:pPr>
        <w:autoSpaceDE w:val="0"/>
        <w:autoSpaceDN w:val="0"/>
        <w:adjustRightInd w:val="0"/>
        <w:spacing w:after="120" w:line="319" w:lineRule="auto"/>
        <w:contextualSpacing/>
        <w:jc w:val="both"/>
        <w:rPr>
          <w:rFonts w:ascii="Times New Roman" w:hAnsi="Times New Roman"/>
          <w:bCs/>
          <w:sz w:val="26"/>
          <w:szCs w:val="26"/>
          <w:lang w:val="fr-FR"/>
        </w:rPr>
      </w:pPr>
    </w:p>
    <w:p w14:paraId="7F42BBDA" w14:textId="77777777" w:rsidR="009C537C" w:rsidRPr="00A87ED1" w:rsidRDefault="009C537C" w:rsidP="009C537C">
      <w:pPr>
        <w:spacing w:before="120" w:after="120" w:line="319" w:lineRule="auto"/>
        <w:contextualSpacing/>
        <w:jc w:val="both"/>
        <w:rPr>
          <w:rFonts w:ascii="Times New Roman" w:hAnsi="Times New Roman"/>
          <w:sz w:val="26"/>
          <w:szCs w:val="26"/>
        </w:rPr>
      </w:pPr>
      <w:r w:rsidRPr="00A87ED1">
        <w:rPr>
          <w:rFonts w:ascii="Times New Roman" w:hAnsi="Times New Roman"/>
          <w:sz w:val="26"/>
          <w:szCs w:val="26"/>
        </w:rPr>
        <w:t xml:space="preserve">*Definirea grupurilor vulnerabile s-a făcut conform </w:t>
      </w:r>
      <w:r w:rsidRPr="00A87ED1">
        <w:rPr>
          <w:rFonts w:ascii="Times New Roman" w:hAnsi="Times New Roman"/>
          <w:bCs/>
          <w:iCs/>
          <w:sz w:val="26"/>
          <w:szCs w:val="26"/>
          <w:lang w:val="fr-FR"/>
        </w:rPr>
        <w:t xml:space="preserve">Ghidului Solicitantului - Condiții Specifice de Accesare a Fondurilor - </w:t>
      </w:r>
      <w:r w:rsidRPr="00A87ED1">
        <w:rPr>
          <w:rFonts w:ascii="Times New Roman" w:hAnsi="Times New Roman"/>
          <w:sz w:val="26"/>
          <w:szCs w:val="26"/>
          <w:lang w:val="fr-FR"/>
        </w:rPr>
        <w:t>”</w:t>
      </w:r>
      <w:r w:rsidRPr="00A87ED1">
        <w:rPr>
          <w:rFonts w:ascii="Times New Roman" w:hAnsi="Times New Roman"/>
          <w:sz w:val="26"/>
          <w:szCs w:val="26"/>
        </w:rPr>
        <w:t>Fii responsabilă de sănătatea ta – programe regionale de prevenire, depistare precoce, diagnostic și tratament precoce a cancerului de col uterin în regiunile de dezvoltare: Nord Vest, Centru, Sud Muntenia, Nord Est - etapa II”</w:t>
      </w:r>
    </w:p>
    <w:p w14:paraId="6B74321D" w14:textId="77777777" w:rsidR="00EE5052" w:rsidRPr="000700E4" w:rsidRDefault="00EE5052" w:rsidP="00EE5052">
      <w:pPr>
        <w:rPr>
          <w:rFonts w:ascii="Trebuchet MS" w:hAnsi="Trebuchet MS" w:cs="Times New Roman"/>
          <w:sz w:val="24"/>
        </w:rPr>
      </w:pPr>
    </w:p>
    <w:sectPr w:rsidR="00EE5052" w:rsidRPr="000700E4" w:rsidSect="00CE2F82">
      <w:headerReference w:type="default" r:id="rId7"/>
      <w:footerReference w:type="default" r:id="rId8"/>
      <w:pgSz w:w="12240" w:h="15840"/>
      <w:pgMar w:top="1440" w:right="1440" w:bottom="1440" w:left="1440" w:header="426" w:footer="5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4246" w14:textId="77777777" w:rsidR="00F56F81" w:rsidRDefault="00F56F81" w:rsidP="00EE5052">
      <w:pPr>
        <w:spacing w:after="0" w:line="240" w:lineRule="auto"/>
      </w:pPr>
      <w:r>
        <w:separator/>
      </w:r>
    </w:p>
  </w:endnote>
  <w:endnote w:type="continuationSeparator" w:id="0">
    <w:p w14:paraId="12CE3F96" w14:textId="77777777" w:rsidR="00F56F81" w:rsidRDefault="00F56F81" w:rsidP="00EE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15CE" w14:textId="77777777" w:rsidR="00CE2F82" w:rsidRDefault="00CE2F82" w:rsidP="00CE2F82">
    <w:pPr>
      <w:pStyle w:val="Footer"/>
      <w:jc w:val="center"/>
    </w:pPr>
  </w:p>
  <w:p w14:paraId="64C5299B" w14:textId="7D2F3786" w:rsidR="00CE2F82" w:rsidRDefault="00CE2F82" w:rsidP="00CE2F82">
    <w:pPr>
      <w:pStyle w:val="Footer"/>
      <w:jc w:val="center"/>
    </w:pPr>
    <w:r>
      <w:rPr>
        <w:noProof/>
      </w:rPr>
      <w:drawing>
        <wp:inline distT="0" distB="0" distL="0" distR="0" wp14:anchorId="33C8DE36" wp14:editId="3C017CEA">
          <wp:extent cx="3181350" cy="60025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7971" cy="63546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B0FD" w14:textId="77777777" w:rsidR="00F56F81" w:rsidRDefault="00F56F81" w:rsidP="00EE5052">
      <w:pPr>
        <w:spacing w:after="0" w:line="240" w:lineRule="auto"/>
      </w:pPr>
      <w:r>
        <w:separator/>
      </w:r>
    </w:p>
  </w:footnote>
  <w:footnote w:type="continuationSeparator" w:id="0">
    <w:p w14:paraId="63E6E513" w14:textId="77777777" w:rsidR="00F56F81" w:rsidRDefault="00F56F81" w:rsidP="00EE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382F" w14:textId="78776C15" w:rsidR="00CE2F82" w:rsidRDefault="00CE2F82" w:rsidP="00CE2F82">
    <w:pPr>
      <w:pStyle w:val="Header"/>
      <w:jc w:val="center"/>
    </w:pPr>
    <w:r w:rsidRPr="0042732C">
      <w:rPr>
        <w:noProof/>
      </w:rPr>
      <w:drawing>
        <wp:inline distT="0" distB="0" distL="0" distR="0" wp14:anchorId="1BCFE213" wp14:editId="1120C135">
          <wp:extent cx="4027170" cy="715010"/>
          <wp:effectExtent l="19050" t="0" r="0" b="0"/>
          <wp:docPr id="14" name="Picture 14" descr="antet poz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oza 3"/>
                  <pic:cNvPicPr>
                    <a:picLocks noChangeAspect="1" noChangeArrowheads="1"/>
                  </pic:cNvPicPr>
                </pic:nvPicPr>
                <pic:blipFill>
                  <a:blip r:embed="rId1"/>
                  <a:srcRect/>
                  <a:stretch>
                    <a:fillRect/>
                  </a:stretch>
                </pic:blipFill>
                <pic:spPr bwMode="auto">
                  <a:xfrm>
                    <a:off x="0" y="0"/>
                    <a:ext cx="4027170" cy="715010"/>
                  </a:xfrm>
                  <a:prstGeom prst="rect">
                    <a:avLst/>
                  </a:prstGeom>
                  <a:noFill/>
                  <a:ln w="9525">
                    <a:noFill/>
                    <a:miter lim="800000"/>
                    <a:headEnd/>
                    <a:tailEnd/>
                  </a:ln>
                </pic:spPr>
              </pic:pic>
            </a:graphicData>
          </a:graphic>
        </wp:inline>
      </w:drawing>
    </w:r>
  </w:p>
  <w:p w14:paraId="187A58FE" w14:textId="77777777" w:rsidR="00CE2F82" w:rsidRDefault="00CE2F82" w:rsidP="00CE2F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6DFD"/>
    <w:multiLevelType w:val="hybridMultilevel"/>
    <w:tmpl w:val="95F0C62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47E00BE"/>
    <w:multiLevelType w:val="multilevel"/>
    <w:tmpl w:val="5630BF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9B521B9"/>
    <w:multiLevelType w:val="hybridMultilevel"/>
    <w:tmpl w:val="02F0136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FC764BB"/>
    <w:multiLevelType w:val="hybridMultilevel"/>
    <w:tmpl w:val="D4D45E9A"/>
    <w:lvl w:ilvl="0" w:tplc="E1D8D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D28F8"/>
    <w:multiLevelType w:val="hybridMultilevel"/>
    <w:tmpl w:val="C1B03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F385627"/>
    <w:multiLevelType w:val="hybridMultilevel"/>
    <w:tmpl w:val="9C5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2"/>
    <w:rsid w:val="00000DED"/>
    <w:rsid w:val="003A25AD"/>
    <w:rsid w:val="008326BA"/>
    <w:rsid w:val="009C537C"/>
    <w:rsid w:val="00C949DA"/>
    <w:rsid w:val="00CE2F82"/>
    <w:rsid w:val="00E004A6"/>
    <w:rsid w:val="00EE5052"/>
    <w:rsid w:val="00F5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D65AA"/>
  <w15:chartTrackingRefBased/>
  <w15:docId w15:val="{8CD718E3-958F-4076-833A-5B9FD389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052"/>
    <w:pPr>
      <w:spacing w:after="200" w:line="27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List1,body 2,List Paragraph11,Listă colorată - Accentuare 11,Bullet,Citation List,Resume Title,Ha,List Paragraph_Table bullets,Lettre d'introduction,Paragrafo elenco,heading 4,List Paragraph111"/>
    <w:basedOn w:val="Normal"/>
    <w:link w:val="ListParagraphChar"/>
    <w:uiPriority w:val="34"/>
    <w:qFormat/>
    <w:rsid w:val="00EE5052"/>
    <w:pPr>
      <w:ind w:left="720"/>
      <w:contextualSpacing/>
    </w:pPr>
  </w:style>
  <w:style w:type="paragraph" w:customStyle="1" w:styleId="Default">
    <w:name w:val="Default"/>
    <w:rsid w:val="00EE5052"/>
    <w:pPr>
      <w:autoSpaceDE w:val="0"/>
      <w:autoSpaceDN w:val="0"/>
      <w:adjustRightInd w:val="0"/>
      <w:spacing w:after="0" w:line="240" w:lineRule="auto"/>
    </w:pPr>
    <w:rPr>
      <w:rFonts w:ascii="Calibri" w:eastAsiaTheme="minorEastAsia" w:hAnsi="Calibri" w:cs="Calibri"/>
      <w:color w:val="000000"/>
      <w:sz w:val="24"/>
      <w:szCs w:val="24"/>
      <w:lang w:val="ro-RO" w:eastAsia="ro-RO"/>
    </w:rPr>
  </w:style>
  <w:style w:type="character" w:styleId="Strong">
    <w:name w:val="Strong"/>
    <w:basedOn w:val="DefaultParagraphFont"/>
    <w:uiPriority w:val="22"/>
    <w:qFormat/>
    <w:rsid w:val="00EE5052"/>
    <w:rPr>
      <w:b/>
      <w:bC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Resume Title Char,Ha Char,List Paragraph_Table bullets Char"/>
    <w:link w:val="ListParagraph"/>
    <w:uiPriority w:val="34"/>
    <w:rsid w:val="00EE5052"/>
    <w:rPr>
      <w:rFonts w:eastAsiaTheme="minorEastAsia"/>
      <w:lang w:val="ro-RO" w:eastAsia="ro-RO"/>
    </w:rPr>
  </w:style>
  <w:style w:type="paragraph" w:styleId="FootnoteText">
    <w:name w:val="footnote text"/>
    <w:aliases w:val="fn,Footnote ak,footnote text,fn Char,footnote text Char,Footnotes Char,Footnote ak Char,ft,fn cafc,Footnotes Char Char,Footnote Text Char Char,fn Char Char,footnote text Char Char Char Ch"/>
    <w:basedOn w:val="Normal"/>
    <w:link w:val="FootnoteTextChar"/>
    <w:uiPriority w:val="99"/>
    <w:unhideWhenUsed/>
    <w:rsid w:val="00EE5052"/>
    <w:pPr>
      <w:spacing w:after="0" w:line="240" w:lineRule="auto"/>
    </w:pPr>
    <w:rPr>
      <w:rFonts w:ascii="Trebuchet MS" w:eastAsia="Times New Roman" w:hAnsi="Trebuchet MS" w:cs="Times New Roman"/>
      <w:b/>
      <w:sz w:val="20"/>
      <w:szCs w:val="20"/>
      <w:lang w:val="en-US" w:eastAsia="en-US"/>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rsid w:val="00EE5052"/>
    <w:rPr>
      <w:rFonts w:ascii="Trebuchet MS" w:eastAsia="Times New Roman" w:hAnsi="Trebuchet MS" w:cs="Times New Roman"/>
      <w:b/>
      <w:sz w:val="20"/>
      <w:szCs w:val="20"/>
    </w:rPr>
  </w:style>
  <w:style w:type="character" w:styleId="FootnoteReference">
    <w:name w:val="footnote reference"/>
    <w:uiPriority w:val="99"/>
    <w:unhideWhenUsed/>
    <w:rsid w:val="00EE5052"/>
    <w:rPr>
      <w:vertAlign w:val="superscript"/>
    </w:rPr>
  </w:style>
  <w:style w:type="paragraph" w:styleId="Header">
    <w:name w:val="header"/>
    <w:basedOn w:val="Normal"/>
    <w:link w:val="HeaderChar"/>
    <w:uiPriority w:val="99"/>
    <w:unhideWhenUsed/>
    <w:rsid w:val="00CE2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F82"/>
    <w:rPr>
      <w:rFonts w:eastAsiaTheme="minorEastAsia"/>
      <w:lang w:val="ro-RO" w:eastAsia="ro-RO"/>
    </w:rPr>
  </w:style>
  <w:style w:type="paragraph" w:styleId="Footer">
    <w:name w:val="footer"/>
    <w:basedOn w:val="Normal"/>
    <w:link w:val="FooterChar"/>
    <w:uiPriority w:val="99"/>
    <w:unhideWhenUsed/>
    <w:rsid w:val="00CE2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F82"/>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MELNIC</dc:creator>
  <cp:keywords/>
  <dc:description/>
  <cp:lastModifiedBy>Mihai MELNIC</cp:lastModifiedBy>
  <cp:revision>3</cp:revision>
  <dcterms:created xsi:type="dcterms:W3CDTF">2021-10-01T04:19:00Z</dcterms:created>
  <dcterms:modified xsi:type="dcterms:W3CDTF">2021-10-01T05:22:00Z</dcterms:modified>
</cp:coreProperties>
</file>